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3AE65" w14:textId="77777777" w:rsidR="00B876A0" w:rsidRDefault="007C3501" w:rsidP="00B87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12D">
        <w:rPr>
          <w:rFonts w:ascii="Times New Roman" w:hAnsi="Times New Roman" w:cs="Times New Roman"/>
          <w:b/>
          <w:sz w:val="28"/>
          <w:szCs w:val="28"/>
        </w:rPr>
        <w:t xml:space="preserve">Расчет прогнозируемых </w:t>
      </w:r>
      <w:r w:rsidR="00D82A7B" w:rsidRPr="00D7412D">
        <w:rPr>
          <w:rFonts w:ascii="Times New Roman" w:hAnsi="Times New Roman" w:cs="Times New Roman"/>
          <w:b/>
          <w:sz w:val="28"/>
          <w:szCs w:val="28"/>
        </w:rPr>
        <w:t>д</w:t>
      </w:r>
      <w:r w:rsidR="00D7412D" w:rsidRPr="00D741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оходов </w:t>
      </w:r>
      <w:r w:rsidR="00B87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661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земельному налогу</w:t>
      </w:r>
    </w:p>
    <w:p w14:paraId="70063633" w14:textId="5BAB1C18" w:rsidR="00D7412D" w:rsidRPr="00D7412D" w:rsidRDefault="00B876A0" w:rsidP="00B87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A37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202</w:t>
      </w:r>
      <w:r w:rsidR="00A37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A37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14:paraId="395A36BE" w14:textId="77777777" w:rsidR="00BA59DD" w:rsidRDefault="00D7412D" w:rsidP="00D82A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59DD">
        <w:rPr>
          <w:rFonts w:ascii="Times New Roman" w:hAnsi="Times New Roman" w:cs="Times New Roman"/>
          <w:b/>
          <w:sz w:val="28"/>
          <w:szCs w:val="28"/>
        </w:rPr>
        <w:t xml:space="preserve">(по данным </w:t>
      </w:r>
      <w:r w:rsidR="00B876A0">
        <w:rPr>
          <w:rFonts w:ascii="Times New Roman" w:hAnsi="Times New Roman" w:cs="Times New Roman"/>
          <w:b/>
          <w:sz w:val="28"/>
          <w:szCs w:val="28"/>
        </w:rPr>
        <w:t xml:space="preserve">главного </w:t>
      </w:r>
      <w:r w:rsidR="00BA59DD">
        <w:rPr>
          <w:rFonts w:ascii="Times New Roman" w:hAnsi="Times New Roman" w:cs="Times New Roman"/>
          <w:b/>
          <w:sz w:val="28"/>
          <w:szCs w:val="28"/>
        </w:rPr>
        <w:t>администратора доходов бюджета Ейского городского поселения Ейского района)</w:t>
      </w:r>
    </w:p>
    <w:p w14:paraId="54F2E65F" w14:textId="77777777" w:rsidR="00BA59DD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9180"/>
        <w:gridCol w:w="1843"/>
        <w:gridCol w:w="1701"/>
        <w:gridCol w:w="1985"/>
      </w:tblGrid>
      <w:tr w:rsidR="000B2B33" w:rsidRPr="00BA59DD" w14:paraId="2670A6B4" w14:textId="77777777" w:rsidTr="000B2B33">
        <w:trPr>
          <w:trHeight w:val="1686"/>
        </w:trPr>
        <w:tc>
          <w:tcPr>
            <w:tcW w:w="9180" w:type="dxa"/>
          </w:tcPr>
          <w:p w14:paraId="057CB211" w14:textId="77777777" w:rsidR="000B2B33" w:rsidRPr="00BA59DD" w:rsidRDefault="000B2B33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</w:tcPr>
          <w:p w14:paraId="1BC7EAB4" w14:textId="040C553F" w:rsidR="000B2B33" w:rsidRPr="00BA59DD" w:rsidRDefault="000B2B33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372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14:paraId="5F83BB87" w14:textId="16651393" w:rsidR="000B2B33" w:rsidRPr="00BA59DD" w:rsidRDefault="000B2B33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372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</w:tcPr>
          <w:p w14:paraId="5BBE1676" w14:textId="022F4ADE" w:rsidR="000B2B33" w:rsidRPr="00BA59DD" w:rsidRDefault="000B2B33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372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B2B33" w:rsidRPr="00E3329F" w14:paraId="5D0D2F9F" w14:textId="77777777" w:rsidTr="000B2B33">
        <w:trPr>
          <w:trHeight w:val="82"/>
        </w:trPr>
        <w:tc>
          <w:tcPr>
            <w:tcW w:w="9180" w:type="dxa"/>
          </w:tcPr>
          <w:p w14:paraId="4AB80834" w14:textId="27A29C81" w:rsidR="000B2B33" w:rsidRPr="00D7412D" w:rsidRDefault="000B2B33" w:rsidP="00661A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Оценочная сумма </w:t>
            </w:r>
            <w:r w:rsidR="00661A60">
              <w:rPr>
                <w:rFonts w:ascii="Times New Roman" w:hAnsi="Times New Roman" w:cs="Times New Roman"/>
                <w:sz w:val="28"/>
                <w:szCs w:val="28"/>
              </w:rPr>
              <w:t xml:space="preserve">земельного налога, </w:t>
            </w:r>
            <w:r w:rsidR="00E83053">
              <w:rPr>
                <w:rFonts w:ascii="Times New Roman" w:hAnsi="Times New Roman" w:cs="Times New Roman"/>
                <w:sz w:val="28"/>
                <w:szCs w:val="28"/>
              </w:rPr>
              <w:t>подлежащ</w:t>
            </w:r>
            <w:r w:rsidR="00661A60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="00E83053">
              <w:rPr>
                <w:rFonts w:ascii="Times New Roman" w:hAnsi="Times New Roman" w:cs="Times New Roman"/>
                <w:sz w:val="28"/>
                <w:szCs w:val="28"/>
              </w:rPr>
              <w:t xml:space="preserve"> уплате в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района (с учетом собираемости налога)</w:t>
            </w:r>
            <w:r w:rsidR="004B3494">
              <w:rPr>
                <w:rFonts w:ascii="Times New Roman" w:hAnsi="Times New Roman" w:cs="Times New Roman"/>
                <w:sz w:val="28"/>
                <w:szCs w:val="28"/>
              </w:rPr>
              <w:t>, тыс. руб.</w:t>
            </w:r>
          </w:p>
        </w:tc>
        <w:tc>
          <w:tcPr>
            <w:tcW w:w="1843" w:type="dxa"/>
          </w:tcPr>
          <w:p w14:paraId="111F914E" w14:textId="3F98E426" w:rsidR="000B2B33" w:rsidRPr="00E3329F" w:rsidRDefault="00A372FA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64 660</w:t>
            </w:r>
            <w:r w:rsidR="0036766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14:paraId="03160BB8" w14:textId="7597522B" w:rsidR="000B2B33" w:rsidRPr="00E3329F" w:rsidRDefault="00A372FA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65 996</w:t>
            </w:r>
            <w:r w:rsidR="0036766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5" w:type="dxa"/>
          </w:tcPr>
          <w:p w14:paraId="7FCC5606" w14:textId="7D6DBF83" w:rsidR="000B2B33" w:rsidRPr="00E3329F" w:rsidRDefault="00A372FA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67 550</w:t>
            </w:r>
            <w:r w:rsidR="0036766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B2B33" w:rsidRPr="00E3329F" w14:paraId="24A815FB" w14:textId="77777777" w:rsidTr="000B2B33">
        <w:trPr>
          <w:trHeight w:val="174"/>
        </w:trPr>
        <w:tc>
          <w:tcPr>
            <w:tcW w:w="9180" w:type="dxa"/>
          </w:tcPr>
          <w:p w14:paraId="5DE8D8E0" w14:textId="77777777" w:rsidR="000B2B33" w:rsidRPr="00D7412D" w:rsidRDefault="000B2B33" w:rsidP="00D741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отчисления в бюджет поселения, %</w:t>
            </w:r>
          </w:p>
        </w:tc>
        <w:tc>
          <w:tcPr>
            <w:tcW w:w="1843" w:type="dxa"/>
          </w:tcPr>
          <w:p w14:paraId="48D4FBB7" w14:textId="77777777" w:rsidR="000B2B33" w:rsidRPr="00E3329F" w:rsidRDefault="00E83053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701" w:type="dxa"/>
          </w:tcPr>
          <w:p w14:paraId="2DC97C5D" w14:textId="77777777" w:rsidR="000B2B33" w:rsidRPr="00E3329F" w:rsidRDefault="00E83053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985" w:type="dxa"/>
          </w:tcPr>
          <w:p w14:paraId="25B4D04E" w14:textId="77777777" w:rsidR="000B2B33" w:rsidRPr="00E3329F" w:rsidRDefault="00E83053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B6FBB" w:rsidRPr="00E3329F" w14:paraId="216CB0E9" w14:textId="77777777" w:rsidTr="000B2B33">
        <w:trPr>
          <w:trHeight w:val="136"/>
        </w:trPr>
        <w:tc>
          <w:tcPr>
            <w:tcW w:w="9180" w:type="dxa"/>
          </w:tcPr>
          <w:p w14:paraId="5F600943" w14:textId="3B631C44" w:rsidR="00CB6FBB" w:rsidRPr="00D7412D" w:rsidRDefault="00CB6FBB" w:rsidP="00CB6F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Расчетная (прогнозная) сумма земельного налога, уплачиваемо</w:t>
            </w:r>
            <w:r w:rsidR="00A078AA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бюджет Ейского городского поселения Ейского района, тыс.руб.</w:t>
            </w:r>
          </w:p>
        </w:tc>
        <w:tc>
          <w:tcPr>
            <w:tcW w:w="1843" w:type="dxa"/>
          </w:tcPr>
          <w:p w14:paraId="02502955" w14:textId="76F2B2C8" w:rsidR="00CB6FBB" w:rsidRPr="00E3329F" w:rsidRDefault="00A372FA" w:rsidP="00CB6F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64 660,0</w:t>
            </w:r>
          </w:p>
        </w:tc>
        <w:tc>
          <w:tcPr>
            <w:tcW w:w="1701" w:type="dxa"/>
          </w:tcPr>
          <w:p w14:paraId="584E5B1F" w14:textId="01517B96" w:rsidR="00CB6FBB" w:rsidRPr="00E3329F" w:rsidRDefault="00A372FA" w:rsidP="00CB6F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2FA">
              <w:rPr>
                <w:rFonts w:ascii="Times New Roman" w:hAnsi="Times New Roman" w:cs="Times New Roman"/>
                <w:sz w:val="28"/>
                <w:szCs w:val="28"/>
              </w:rPr>
              <w:t>65 996,0</w:t>
            </w:r>
          </w:p>
        </w:tc>
        <w:tc>
          <w:tcPr>
            <w:tcW w:w="1985" w:type="dxa"/>
          </w:tcPr>
          <w:p w14:paraId="510AABC6" w14:textId="7D9C9DFA" w:rsidR="00CB6FBB" w:rsidRPr="00E3329F" w:rsidRDefault="00A372FA" w:rsidP="00CB6F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2FA">
              <w:rPr>
                <w:rFonts w:ascii="Times New Roman" w:hAnsi="Times New Roman" w:cs="Times New Roman"/>
                <w:sz w:val="28"/>
                <w:szCs w:val="28"/>
              </w:rPr>
              <w:t>67 550,</w:t>
            </w:r>
            <w:r w:rsidR="00CB6F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61CB9649" w14:textId="77777777" w:rsidR="00BA59DD" w:rsidRDefault="00BA59DD" w:rsidP="00BA59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A515ED6" w14:textId="77777777" w:rsidR="00BA59DD" w:rsidRDefault="00BA59DD" w:rsidP="00BA59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EB01C4B" w14:textId="77777777" w:rsidR="00BE33B3" w:rsidRPr="00BE33B3" w:rsidRDefault="00BE33B3" w:rsidP="00BE3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B3">
        <w:rPr>
          <w:rFonts w:ascii="Times New Roman" w:hAnsi="Times New Roman" w:cs="Times New Roman"/>
          <w:sz w:val="28"/>
          <w:szCs w:val="28"/>
        </w:rPr>
        <w:t>Начальник финансово-экономического отдела</w:t>
      </w:r>
    </w:p>
    <w:p w14:paraId="453A604F" w14:textId="77777777" w:rsidR="00BE33B3" w:rsidRPr="00BE33B3" w:rsidRDefault="00BE33B3" w:rsidP="00BE3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B3">
        <w:rPr>
          <w:rFonts w:ascii="Times New Roman" w:hAnsi="Times New Roman" w:cs="Times New Roman"/>
          <w:sz w:val="28"/>
          <w:szCs w:val="28"/>
        </w:rPr>
        <w:t>администрации Ейского городского поселения</w:t>
      </w:r>
    </w:p>
    <w:p w14:paraId="6B8D824D" w14:textId="3DA5A5E9" w:rsidR="00BE33B3" w:rsidRPr="00BE33B3" w:rsidRDefault="00BE33B3" w:rsidP="00BE3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B3">
        <w:rPr>
          <w:rFonts w:ascii="Times New Roman" w:hAnsi="Times New Roman" w:cs="Times New Roman"/>
          <w:sz w:val="28"/>
          <w:szCs w:val="28"/>
        </w:rPr>
        <w:t>Ейского района</w:t>
      </w:r>
      <w:r w:rsidRPr="00BE33B3">
        <w:rPr>
          <w:rFonts w:ascii="Times New Roman" w:hAnsi="Times New Roman" w:cs="Times New Roman"/>
          <w:sz w:val="28"/>
          <w:szCs w:val="28"/>
        </w:rPr>
        <w:tab/>
      </w:r>
      <w:r w:rsidRPr="00BE33B3">
        <w:rPr>
          <w:rFonts w:ascii="Times New Roman" w:hAnsi="Times New Roman" w:cs="Times New Roman"/>
          <w:sz w:val="28"/>
          <w:szCs w:val="28"/>
        </w:rPr>
        <w:tab/>
      </w:r>
      <w:r w:rsidRPr="00BE33B3">
        <w:rPr>
          <w:rFonts w:ascii="Times New Roman" w:hAnsi="Times New Roman" w:cs="Times New Roman"/>
          <w:sz w:val="28"/>
          <w:szCs w:val="28"/>
        </w:rPr>
        <w:tab/>
      </w:r>
      <w:r w:rsidRPr="00BE33B3">
        <w:rPr>
          <w:rFonts w:ascii="Times New Roman" w:hAnsi="Times New Roman" w:cs="Times New Roman"/>
          <w:sz w:val="28"/>
          <w:szCs w:val="28"/>
        </w:rPr>
        <w:tab/>
      </w:r>
      <w:r w:rsidRPr="00BE33B3">
        <w:rPr>
          <w:rFonts w:ascii="Times New Roman" w:hAnsi="Times New Roman" w:cs="Times New Roman"/>
          <w:sz w:val="28"/>
          <w:szCs w:val="28"/>
        </w:rPr>
        <w:tab/>
      </w:r>
      <w:r w:rsidRPr="00BE33B3">
        <w:rPr>
          <w:rFonts w:ascii="Times New Roman" w:hAnsi="Times New Roman" w:cs="Times New Roman"/>
          <w:sz w:val="28"/>
          <w:szCs w:val="28"/>
        </w:rPr>
        <w:tab/>
      </w:r>
      <w:r w:rsidRPr="00BE33B3">
        <w:rPr>
          <w:rFonts w:ascii="Times New Roman" w:hAnsi="Times New Roman" w:cs="Times New Roman"/>
          <w:sz w:val="28"/>
          <w:szCs w:val="28"/>
        </w:rPr>
        <w:tab/>
      </w:r>
      <w:r w:rsidRPr="00BE33B3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BE33B3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Pr="00BE33B3">
        <w:rPr>
          <w:rFonts w:ascii="Times New Roman" w:hAnsi="Times New Roman" w:cs="Times New Roman"/>
          <w:sz w:val="28"/>
          <w:szCs w:val="28"/>
        </w:rPr>
        <w:tab/>
      </w:r>
      <w:r w:rsidRPr="00BE33B3">
        <w:rPr>
          <w:rFonts w:ascii="Times New Roman" w:hAnsi="Times New Roman" w:cs="Times New Roman"/>
          <w:sz w:val="28"/>
          <w:szCs w:val="28"/>
        </w:rPr>
        <w:tab/>
      </w:r>
      <w:r w:rsidRPr="00BE33B3">
        <w:rPr>
          <w:rFonts w:ascii="Times New Roman" w:hAnsi="Times New Roman" w:cs="Times New Roman"/>
          <w:sz w:val="28"/>
          <w:szCs w:val="28"/>
        </w:rPr>
        <w:tab/>
      </w:r>
      <w:r w:rsidRPr="00BE33B3">
        <w:rPr>
          <w:rFonts w:ascii="Times New Roman" w:hAnsi="Times New Roman" w:cs="Times New Roman"/>
          <w:sz w:val="28"/>
          <w:szCs w:val="28"/>
        </w:rPr>
        <w:tab/>
      </w:r>
      <w:r w:rsidRPr="00BE33B3">
        <w:rPr>
          <w:rFonts w:ascii="Times New Roman" w:hAnsi="Times New Roman" w:cs="Times New Roman"/>
          <w:sz w:val="28"/>
          <w:szCs w:val="28"/>
        </w:rPr>
        <w:tab/>
        <w:t xml:space="preserve">    З.В. Журавл</w:t>
      </w:r>
      <w:r w:rsidR="004D0503">
        <w:rPr>
          <w:rFonts w:ascii="Times New Roman" w:hAnsi="Times New Roman" w:cs="Times New Roman"/>
          <w:sz w:val="28"/>
          <w:szCs w:val="28"/>
        </w:rPr>
        <w:t>ё</w:t>
      </w:r>
      <w:r w:rsidRPr="00BE33B3">
        <w:rPr>
          <w:rFonts w:ascii="Times New Roman" w:hAnsi="Times New Roman" w:cs="Times New Roman"/>
          <w:sz w:val="28"/>
          <w:szCs w:val="28"/>
        </w:rPr>
        <w:t>ва</w:t>
      </w:r>
    </w:p>
    <w:p w14:paraId="2ECCA861" w14:textId="77777777" w:rsidR="00BE33B3" w:rsidRPr="00BE33B3" w:rsidRDefault="00BE33B3" w:rsidP="00BE3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6453FF" w14:textId="77777777" w:rsidR="00BE33B3" w:rsidRPr="00BE33B3" w:rsidRDefault="00BE33B3" w:rsidP="00BE3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E33B3" w:rsidRPr="00BE33B3" w:rsidSect="00BA59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6B0"/>
    <w:rsid w:val="00030B35"/>
    <w:rsid w:val="00050EB4"/>
    <w:rsid w:val="000B2B33"/>
    <w:rsid w:val="000D2615"/>
    <w:rsid w:val="0010122D"/>
    <w:rsid w:val="00145A05"/>
    <w:rsid w:val="001903FB"/>
    <w:rsid w:val="001D0FDD"/>
    <w:rsid w:val="001E42AD"/>
    <w:rsid w:val="002754B4"/>
    <w:rsid w:val="003103CA"/>
    <w:rsid w:val="00367668"/>
    <w:rsid w:val="003C1C26"/>
    <w:rsid w:val="004B3494"/>
    <w:rsid w:val="004D0503"/>
    <w:rsid w:val="004F5DAF"/>
    <w:rsid w:val="005074F7"/>
    <w:rsid w:val="00535068"/>
    <w:rsid w:val="00550269"/>
    <w:rsid w:val="005D21D4"/>
    <w:rsid w:val="00661A60"/>
    <w:rsid w:val="006F2858"/>
    <w:rsid w:val="007C3501"/>
    <w:rsid w:val="007D03AB"/>
    <w:rsid w:val="00834997"/>
    <w:rsid w:val="00885AD9"/>
    <w:rsid w:val="00887DA8"/>
    <w:rsid w:val="00915D2E"/>
    <w:rsid w:val="00921638"/>
    <w:rsid w:val="009402E7"/>
    <w:rsid w:val="00970970"/>
    <w:rsid w:val="00977098"/>
    <w:rsid w:val="00996C17"/>
    <w:rsid w:val="009D6038"/>
    <w:rsid w:val="009F5C23"/>
    <w:rsid w:val="00A0618E"/>
    <w:rsid w:val="00A078AA"/>
    <w:rsid w:val="00A372FA"/>
    <w:rsid w:val="00A9008B"/>
    <w:rsid w:val="00B876A0"/>
    <w:rsid w:val="00BA59DD"/>
    <w:rsid w:val="00BC26B0"/>
    <w:rsid w:val="00BE33B3"/>
    <w:rsid w:val="00C218C2"/>
    <w:rsid w:val="00C722AD"/>
    <w:rsid w:val="00CB6FBB"/>
    <w:rsid w:val="00D15A60"/>
    <w:rsid w:val="00D47876"/>
    <w:rsid w:val="00D7412D"/>
    <w:rsid w:val="00D82A7B"/>
    <w:rsid w:val="00D9500B"/>
    <w:rsid w:val="00E3329F"/>
    <w:rsid w:val="00E6370D"/>
    <w:rsid w:val="00E83053"/>
    <w:rsid w:val="00EC29C8"/>
    <w:rsid w:val="00F8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DE7D2"/>
  <w15:docId w15:val="{99DB3119-6EDF-4F7B-AC2F-1DFFB19B7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User10</cp:lastModifiedBy>
  <cp:revision>12</cp:revision>
  <cp:lastPrinted>2024-10-30T11:39:00Z</cp:lastPrinted>
  <dcterms:created xsi:type="dcterms:W3CDTF">2021-11-04T09:22:00Z</dcterms:created>
  <dcterms:modified xsi:type="dcterms:W3CDTF">2025-11-07T12:26:00Z</dcterms:modified>
</cp:coreProperties>
</file>